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Default="00E86478">
      <w:pPr>
        <w:spacing w:after="0" w:line="240" w:lineRule="auto"/>
        <w:jc w:val="both"/>
        <w:rPr>
          <w:rFonts w:ascii="Arial" w:hAnsi="Arial" w:cs="Arial"/>
          <w:sz w:val="24"/>
          <w:szCs w:val="24"/>
        </w:rPr>
      </w:pPr>
      <w:r>
        <w:rPr>
          <w:rFonts w:ascii="Arial" w:hAnsi="Arial" w:cs="Arial"/>
          <w:sz w:val="24"/>
          <w:szCs w:val="24"/>
        </w:rPr>
        <w:t>Bogotá D.C.</w:t>
      </w:r>
    </w:p>
    <w:p w14:paraId="36951E10" w14:textId="77777777" w:rsidR="00142D47" w:rsidRPr="00FE3418" w:rsidRDefault="00142D47">
      <w:pPr>
        <w:spacing w:after="0" w:line="240" w:lineRule="auto"/>
        <w:jc w:val="both"/>
        <w:rPr>
          <w:rFonts w:ascii="Arial" w:hAnsi="Arial" w:cs="Arial"/>
          <w:sz w:val="20"/>
          <w:szCs w:val="20"/>
        </w:rPr>
      </w:pPr>
    </w:p>
    <w:p w14:paraId="11AF20A2" w14:textId="0E39FC4E" w:rsidR="00142D47" w:rsidRDefault="005C5761">
      <w:pPr>
        <w:spacing w:after="0"/>
        <w:rPr>
          <w:rFonts w:ascii="Arial" w:hAnsi="Arial" w:cs="Arial"/>
          <w:b/>
        </w:rPr>
      </w:pPr>
      <w:r>
        <w:rPr>
          <w:rFonts w:ascii="Arial" w:hAnsi="Arial" w:cs="Arial"/>
          <w:b/>
        </w:rPr>
        <w:t>Señor</w:t>
      </w:r>
      <w:r w:rsidR="00E86478">
        <w:rPr>
          <w:rFonts w:ascii="Arial" w:hAnsi="Arial" w:cs="Arial"/>
          <w:b/>
        </w:rPr>
        <w:t>:</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7A31AB91" w14:textId="69D557DC" w:rsidR="00142D47" w:rsidRDefault="005C5761">
      <w:pPr>
        <w:spacing w:after="0" w:line="240" w:lineRule="auto"/>
        <w:rPr>
          <w:rFonts w:ascii="Arial" w:hAnsi="Arial" w:cs="Arial"/>
        </w:rPr>
      </w:pPr>
      <w:r>
        <w:rPr>
          <w:rFonts w:ascii="Arial" w:hAnsi="Arial" w:cs="Arial"/>
        </w:rPr>
        <w:t>Respetado Jaime, cordial saludo</w:t>
      </w:r>
      <w:r w:rsidR="00E86478">
        <w:rPr>
          <w:rFonts w:ascii="Arial" w:hAnsi="Arial" w:cs="Arial"/>
        </w:rPr>
        <w:t>:</w:t>
      </w:r>
    </w:p>
    <w:p w14:paraId="7E5C6D7F" w14:textId="77777777" w:rsidR="005C5761" w:rsidRDefault="005C5761" w:rsidP="005C5761">
      <w:pPr>
        <w:spacing w:after="0" w:line="240" w:lineRule="auto"/>
        <w:jc w:val="both"/>
        <w:rPr>
          <w:rFonts w:ascii="Arial" w:hAnsi="Arial" w:cs="Arial"/>
          <w:color w:val="0D0D0D" w:themeColor="text1" w:themeTint="F2"/>
        </w:rPr>
      </w:pPr>
    </w:p>
    <w:p w14:paraId="3AE193DA" w14:textId="77777777" w:rsidR="005C5761" w:rsidRDefault="005C5761" w:rsidP="005C5761">
      <w:pPr>
        <w:spacing w:after="0" w:line="240" w:lineRule="auto"/>
        <w:jc w:val="both"/>
        <w:rPr>
          <w:rFonts w:ascii="Arial" w:hAnsi="Arial" w:cs="Arial"/>
          <w:color w:val="0D0D0D" w:themeColor="text1" w:themeTint="F2"/>
        </w:rPr>
      </w:pPr>
      <w:r>
        <w:rPr>
          <w:rFonts w:ascii="Arial" w:eastAsia="Arial" w:hAnsi="Arial" w:cs="Arial"/>
        </w:rPr>
        <w:t>En atención a la solicitud del asunto, se brinda respuesta de fondo e integra dentro del término legal establecido para el efecto, en el marco de las funciones y competencias de la Subdirección de Recursos Públicos establecidas en el artículo 13 del Decreto Distrital 121 del 2008 “</w:t>
      </w:r>
      <w:r>
        <w:rPr>
          <w:rFonts w:ascii="Arial" w:eastAsia="Arial" w:hAnsi="Arial" w:cs="Arial"/>
          <w:i/>
          <w:iCs/>
        </w:rPr>
        <w:t>Por medio del cual se modifica la estructura organizacional y las funciones de la Secretaría Distrital del Hábitat</w:t>
      </w:r>
      <w:r>
        <w:rPr>
          <w:rFonts w:ascii="Arial" w:hAnsi="Arial" w:cs="Arial"/>
          <w:color w:val="0D0D0D" w:themeColor="text1" w:themeTint="F2"/>
        </w:rPr>
        <w:t xml:space="preserve">,” </w:t>
      </w:r>
    </w:p>
    <w:p w14:paraId="7AF1EFA1" w14:textId="77777777" w:rsidR="005C5761" w:rsidRDefault="005C5761" w:rsidP="005C5761">
      <w:pPr>
        <w:spacing w:after="0" w:line="240" w:lineRule="auto"/>
        <w:jc w:val="both"/>
        <w:rPr>
          <w:rFonts w:ascii="Arial" w:eastAsia="Arial" w:hAnsi="Arial" w:cs="Arial"/>
        </w:rPr>
      </w:pPr>
    </w:p>
    <w:p w14:paraId="2E82E0BC" w14:textId="77777777" w:rsidR="005C5761" w:rsidRDefault="005C5761" w:rsidP="005C5761">
      <w:pPr>
        <w:spacing w:after="0" w:line="240" w:lineRule="auto"/>
        <w:jc w:val="both"/>
      </w:pPr>
      <w:r>
        <w:rPr>
          <w:rFonts w:ascii="Arial" w:hAnsi="Arial" w:cs="Arial"/>
        </w:rPr>
        <w:t xml:space="preserve">En cuanto a su solicitud, en donde solicitó: </w:t>
      </w:r>
      <w:r w:rsidRPr="00C74BBA">
        <w:rPr>
          <w:rFonts w:ascii="Arial" w:hAnsi="Arial" w:cs="Arial"/>
          <w:i/>
        </w:rPr>
        <w:t>“</w:t>
      </w:r>
      <w:r>
        <w:rPr>
          <w:rFonts w:ascii="Arial" w:hAnsi="Arial" w:cs="Arial"/>
          <w:i/>
          <w:color w:val="000000"/>
          <w:shd w:val="clear" w:color="auto" w:fill="FFFFFF"/>
        </w:rPr>
        <w:t>P</w:t>
      </w:r>
      <w:r w:rsidRPr="00C74BBA">
        <w:rPr>
          <w:rFonts w:ascii="Arial" w:hAnsi="Arial" w:cs="Arial"/>
          <w:i/>
          <w:color w:val="000000"/>
          <w:shd w:val="clear" w:color="auto" w:fill="FFFFFF"/>
        </w:rPr>
        <w:t>or medio del presenta solicito informacion de si es requisito o impedimento para acceder al subsidio de vivienda de reactiva tu compra reactiva tu hogar, si no me encuentro al dia con cuota inicial, dado que precisamente solito este subsidio para poder dar cierre financiero a la cuota inicial</w:t>
      </w:r>
      <w:r w:rsidRPr="00C74BBA">
        <w:rPr>
          <w:rFonts w:ascii="Arial" w:hAnsi="Arial" w:cs="Arial"/>
          <w:i/>
          <w:iCs/>
        </w:rPr>
        <w:t>.”</w:t>
      </w:r>
      <w:r>
        <w:rPr>
          <w:rFonts w:ascii="Arial" w:hAnsi="Arial" w:cs="Arial"/>
        </w:rPr>
        <w:t xml:space="preserve"> (SIC), </w:t>
      </w:r>
      <w:r>
        <w:rPr>
          <w:rFonts w:ascii="Arial" w:hAnsi="Arial" w:cs="Arial"/>
          <w:lang w:val="es-ES_tradnl"/>
        </w:rPr>
        <w:t>se brinda respuesta de fondo dentro del término legal para el efecto señalando lo siguiente:</w:t>
      </w:r>
    </w:p>
    <w:p w14:paraId="6DF45FD7" w14:textId="77777777" w:rsidR="005C5761" w:rsidRDefault="005C5761" w:rsidP="005C5761">
      <w:pPr>
        <w:spacing w:after="0" w:line="240" w:lineRule="auto"/>
        <w:jc w:val="both"/>
        <w:rPr>
          <w:rFonts w:ascii="Arial" w:hAnsi="Arial" w:cs="Arial"/>
        </w:rPr>
      </w:pPr>
    </w:p>
    <w:p w14:paraId="530DA940" w14:textId="77777777" w:rsidR="005C5761" w:rsidRPr="007D3B89" w:rsidRDefault="005C5761" w:rsidP="005C5761">
      <w:pPr>
        <w:spacing w:after="0" w:line="240" w:lineRule="auto"/>
        <w:jc w:val="both"/>
        <w:rPr>
          <w:rFonts w:ascii="Arial" w:hAnsi="Arial" w:cs="Arial"/>
          <w:color w:val="auto"/>
        </w:rPr>
      </w:pPr>
      <w:r w:rsidRPr="007D3B89">
        <w:rPr>
          <w:rStyle w:val="nfasis"/>
          <w:rFonts w:ascii="Arial" w:hAnsi="Arial" w:cs="Arial"/>
          <w:color w:val="auto"/>
          <w:shd w:val="clear" w:color="auto" w:fill="FFFFFF"/>
        </w:rPr>
        <w:t>Reactiva tu Compra</w:t>
      </w:r>
      <w:r w:rsidRPr="007D3B89">
        <w:rPr>
          <w:rFonts w:ascii="Arial" w:hAnsi="Arial" w:cs="Arial"/>
          <w:color w:val="auto"/>
          <w:shd w:val="clear" w:color="auto" w:fill="FFFFFF"/>
        </w:rPr>
        <w:t> es un programa que le permite a los hogares con menores ingresos, lograr el cierre financiero para la compra de una vivienda de interés social o prioritario, al tiempo que se contribuye con la reactivación económica del sector constructor en Bogotá.</w:t>
      </w:r>
    </w:p>
    <w:p w14:paraId="4E22D6B0" w14:textId="77777777" w:rsidR="005C5761" w:rsidRDefault="005C5761" w:rsidP="005C5761">
      <w:pPr>
        <w:spacing w:after="0" w:line="240" w:lineRule="auto"/>
        <w:jc w:val="both"/>
        <w:rPr>
          <w:rFonts w:ascii="Arial" w:hAnsi="Arial" w:cs="Arial"/>
        </w:rPr>
      </w:pPr>
    </w:p>
    <w:p w14:paraId="299300FF" w14:textId="77777777" w:rsidR="005C5761" w:rsidRPr="007D3B89" w:rsidRDefault="005C5761" w:rsidP="005C5761">
      <w:pPr>
        <w:spacing w:after="0" w:line="240" w:lineRule="auto"/>
        <w:jc w:val="both"/>
        <w:rPr>
          <w:rFonts w:ascii="Arial" w:hAnsi="Arial" w:cs="Arial"/>
          <w:color w:val="auto"/>
        </w:rPr>
      </w:pPr>
      <w:r>
        <w:rPr>
          <w:rFonts w:ascii="Arial" w:hAnsi="Arial" w:cs="Arial"/>
          <w:color w:val="auto"/>
        </w:rPr>
        <w:t>E</w:t>
      </w:r>
      <w:r w:rsidRPr="007D3B89">
        <w:rPr>
          <w:rFonts w:ascii="Arial" w:hAnsi="Arial" w:cs="Arial"/>
          <w:color w:val="auto"/>
        </w:rPr>
        <w:t xml:space="preserve">s importante indicar que el cierre financiero </w:t>
      </w:r>
      <w:r>
        <w:rPr>
          <w:rFonts w:ascii="Arial" w:hAnsi="Arial" w:cs="Arial"/>
          <w:color w:val="auto"/>
        </w:rPr>
        <w:t>son los</w:t>
      </w:r>
      <w:r w:rsidRPr="007D3B89">
        <w:rPr>
          <w:rFonts w:ascii="Arial" w:hAnsi="Arial" w:cs="Arial"/>
          <w:color w:val="auto"/>
        </w:rPr>
        <w:t xml:space="preserve"> </w:t>
      </w:r>
      <w:r>
        <w:rPr>
          <w:rFonts w:ascii="Arial" w:hAnsi="Arial" w:cs="Arial"/>
          <w:color w:val="auto"/>
          <w:shd w:val="clear" w:color="auto" w:fill="FFFFFF"/>
        </w:rPr>
        <w:t>r</w:t>
      </w:r>
      <w:r w:rsidRPr="007D3B89">
        <w:rPr>
          <w:rFonts w:ascii="Arial" w:hAnsi="Arial" w:cs="Arial"/>
          <w:color w:val="auto"/>
          <w:shd w:val="clear" w:color="auto" w:fill="FFFFFF"/>
        </w:rPr>
        <w:t>ecursos que debe acreditar el hogar para cubrir el valor total de una solución de vivienda, dentro de los cuales se encuentran el crédito, el ahorro, los subsidios familiares de vivienda, subsidios distritales, Valor Único de Reconocimiento, recursos propios del hogar, cesantías, entre otros.</w:t>
      </w:r>
    </w:p>
    <w:p w14:paraId="0799EF10" w14:textId="77777777" w:rsidR="005C5761" w:rsidRDefault="005C5761" w:rsidP="005C5761">
      <w:pPr>
        <w:spacing w:after="0" w:line="240" w:lineRule="auto"/>
        <w:jc w:val="both"/>
        <w:rPr>
          <w:rFonts w:ascii="Arial" w:hAnsi="Arial" w:cs="Arial"/>
        </w:rPr>
      </w:pPr>
    </w:p>
    <w:p w14:paraId="3774E3AC" w14:textId="77777777" w:rsidR="005C5761" w:rsidRDefault="005C5761" w:rsidP="005C5761">
      <w:pPr>
        <w:spacing w:after="0" w:line="240" w:lineRule="auto"/>
        <w:jc w:val="both"/>
        <w:rPr>
          <w:rFonts w:ascii="Arial" w:hAnsi="Arial" w:cs="Arial"/>
        </w:rPr>
      </w:pPr>
      <w:r>
        <w:rPr>
          <w:rFonts w:ascii="Arial" w:hAnsi="Arial" w:cs="Arial"/>
        </w:rPr>
        <w:t>Dicho esto, Reactiva Tu Compra es un Subsidio Distrital que se brinda para que el hogar postulado logré el valor total de la unidad habitacional, no solamente para la cuota inicial del inmueble.</w:t>
      </w:r>
    </w:p>
    <w:p w14:paraId="1A4F136E" w14:textId="77777777" w:rsidR="005C5761" w:rsidRDefault="005C5761" w:rsidP="005C5761">
      <w:pPr>
        <w:spacing w:after="0" w:line="240" w:lineRule="auto"/>
        <w:jc w:val="both"/>
        <w:rPr>
          <w:rFonts w:ascii="Arial" w:hAnsi="Arial" w:cs="Arial"/>
        </w:rPr>
      </w:pPr>
    </w:p>
    <w:p w14:paraId="01C5A1BB" w14:textId="68B2E7EA" w:rsidR="005C5761" w:rsidRPr="005C5761" w:rsidRDefault="005C5761" w:rsidP="005C5761">
      <w:pPr>
        <w:pStyle w:val="NormalWeb"/>
        <w:shd w:val="clear" w:color="auto" w:fill="FFFFFF" w:themeFill="background1"/>
        <w:spacing w:before="0" w:beforeAutospacing="0" w:after="200" w:afterAutospacing="0" w:line="276" w:lineRule="auto"/>
        <w:jc w:val="both"/>
        <w:rPr>
          <w:rFonts w:ascii="Arial" w:hAnsi="Arial" w:cs="Arial"/>
          <w:sz w:val="22"/>
          <w:szCs w:val="22"/>
        </w:rPr>
      </w:pPr>
      <w:r>
        <w:rPr>
          <w:rFonts w:ascii="Arial" w:hAnsi="Arial" w:cs="Arial"/>
          <w:sz w:val="22"/>
          <w:szCs w:val="22"/>
        </w:rPr>
        <w:t>Para mayor claridad le hacemo</w:t>
      </w:r>
      <w:r>
        <w:rPr>
          <w:rFonts w:ascii="Arial" w:hAnsi="Arial" w:cs="Arial"/>
          <w:sz w:val="22"/>
          <w:szCs w:val="22"/>
        </w:rPr>
        <w:t>s un breve resumen del programa;</w:t>
      </w:r>
      <w:bookmarkStart w:id="0" w:name="_GoBack"/>
      <w:bookmarkEnd w:id="0"/>
      <w:r>
        <w:rPr>
          <w:rFonts w:ascii="Arial" w:hAnsi="Arial" w:cs="Arial"/>
          <w:sz w:val="22"/>
          <w:szCs w:val="22"/>
        </w:rPr>
        <w:t xml:space="preserve"> </w:t>
      </w:r>
      <w:r w:rsidRPr="006A0B17">
        <w:rPr>
          <w:rFonts w:ascii="Arial" w:hAnsi="Arial" w:cs="Arial"/>
        </w:rPr>
        <w:t>Esta iniciativa se encuentra reglamentada en la Resolución No 262 del 30 de abril de 2024</w:t>
      </w:r>
      <w:r>
        <w:rPr>
          <w:rFonts w:ascii="Arial" w:hAnsi="Arial" w:cs="Arial"/>
        </w:rPr>
        <w:t>, modificada por la Resolución 500 de 2024:</w:t>
      </w:r>
    </w:p>
    <w:p w14:paraId="15DA3DAE" w14:textId="77777777" w:rsidR="005C5761" w:rsidRDefault="005C5761" w:rsidP="005C5761">
      <w:pPr>
        <w:jc w:val="both"/>
        <w:rPr>
          <w:rFonts w:ascii="Arial" w:hAnsi="Arial" w:cs="Arial"/>
        </w:rPr>
      </w:pPr>
    </w:p>
    <w:p w14:paraId="707CFF45" w14:textId="77777777" w:rsidR="005C5761" w:rsidRDefault="005C5761" w:rsidP="005C5761">
      <w:pPr>
        <w:jc w:val="both"/>
        <w:rPr>
          <w:rFonts w:ascii="Arial" w:hAnsi="Arial" w:cs="Arial"/>
        </w:rPr>
      </w:pPr>
    </w:p>
    <w:p w14:paraId="065A00B7" w14:textId="77777777" w:rsidR="005C5761" w:rsidRPr="006A0B17" w:rsidRDefault="005C5761" w:rsidP="005C5761">
      <w:pPr>
        <w:jc w:val="both"/>
        <w:rPr>
          <w:rFonts w:ascii="Arial" w:hAnsi="Arial" w:cs="Arial"/>
          <w:b/>
          <w:bCs/>
        </w:rPr>
      </w:pPr>
      <w:r w:rsidRPr="006A0B17">
        <w:rPr>
          <w:rFonts w:ascii="Arial" w:hAnsi="Arial" w:cs="Arial"/>
          <w:b/>
          <w:bCs/>
        </w:rPr>
        <w:lastRenderedPageBreak/>
        <w:t xml:space="preserve">¿En qué consiste el programa? </w:t>
      </w:r>
    </w:p>
    <w:p w14:paraId="45DA2FB1" w14:textId="77777777" w:rsidR="005C5761" w:rsidRDefault="005C5761" w:rsidP="005C5761">
      <w:pPr>
        <w:jc w:val="both"/>
        <w:rPr>
          <w:rFonts w:ascii="Arial" w:hAnsi="Arial" w:cs="Arial"/>
        </w:rPr>
      </w:pPr>
      <w:r w:rsidRPr="006A0B17">
        <w:rPr>
          <w:rFonts w:ascii="Arial" w:hAnsi="Arial" w:cs="Arial"/>
        </w:rPr>
        <w:t>“Reactiva tu Compra, Reactiva tu Hogar” es un programa de Subsidio Distrital de Vivienda que les permite a los hogares de menores ingresos lograr el cierre financiero para la compra de una vivienda de interés social o prioritario, al tiempo que se contribuye con la reactivación económica del sector constructor en Bogotá. Los hogares potencialmente beneficiarios se postulan a través de los enajenadores de vivienda inscritos como tal en la plataforma de la Secretaría Distrital del Hábitat, a quienes previamente se les ha habilitado los proyectos de vivienda de interés social y prioritario en donde los beneficiarios pueden aplicar el subsidio asignado.</w:t>
      </w:r>
    </w:p>
    <w:p w14:paraId="5E647084" w14:textId="77777777" w:rsidR="005C5761" w:rsidRPr="00FD3C2F" w:rsidRDefault="005C5761" w:rsidP="005C5761">
      <w:pPr>
        <w:jc w:val="both"/>
        <w:rPr>
          <w:rFonts w:ascii="Arial" w:hAnsi="Arial" w:cs="Arial"/>
          <w:b/>
          <w:bCs/>
        </w:rPr>
      </w:pPr>
      <w:r w:rsidRPr="006A0B17">
        <w:rPr>
          <w:rFonts w:ascii="Arial" w:hAnsi="Arial" w:cs="Arial"/>
          <w:b/>
          <w:bCs/>
        </w:rPr>
        <w:t xml:space="preserve"> ¿Cuál es el monto de subsidio que podrían recibir los hogares beneficiarios? </w:t>
      </w:r>
    </w:p>
    <w:p w14:paraId="4E3D6247" w14:textId="77777777" w:rsidR="005C5761" w:rsidRDefault="005C5761" w:rsidP="005C5761">
      <w:pPr>
        <w:jc w:val="both"/>
        <w:rPr>
          <w:rFonts w:ascii="Arial" w:hAnsi="Arial" w:cs="Arial"/>
        </w:rPr>
      </w:pPr>
      <w:r w:rsidRPr="006A0B17">
        <w:rPr>
          <w:rFonts w:ascii="Arial" w:hAnsi="Arial" w:cs="Arial"/>
        </w:rPr>
        <w:t xml:space="preserve">El valor del Subsidio Distrital de Vivienda a otorgar será de hasta 12 salarios mínimos legales mensuales vigentes (SMLMV). </w:t>
      </w:r>
    </w:p>
    <w:p w14:paraId="23F00DF8" w14:textId="77777777" w:rsidR="005C5761" w:rsidRPr="0012359F" w:rsidRDefault="005C5761" w:rsidP="005C5761">
      <w:pPr>
        <w:jc w:val="both"/>
        <w:rPr>
          <w:rFonts w:ascii="Arial" w:hAnsi="Arial" w:cs="Arial"/>
          <w:b/>
          <w:bCs/>
          <w:color w:val="000000" w:themeColor="text1"/>
          <w:lang w:eastAsia="es-MX"/>
        </w:rPr>
      </w:pPr>
      <w:r w:rsidRPr="0012359F">
        <w:rPr>
          <w:rFonts w:ascii="Arial" w:hAnsi="Arial" w:cs="Arial"/>
          <w:b/>
          <w:bCs/>
          <w:color w:val="000000" w:themeColor="text1"/>
          <w:lang w:eastAsia="es-MX"/>
        </w:rPr>
        <w:t>¿Cuáles son los Requisitos mínimos habilitantes de los Proyectos de Vivienda?</w:t>
      </w:r>
    </w:p>
    <w:p w14:paraId="4B54A435" w14:textId="77777777" w:rsidR="005C5761" w:rsidRPr="0012359F" w:rsidRDefault="005C5761" w:rsidP="005C5761">
      <w:pPr>
        <w:jc w:val="both"/>
        <w:rPr>
          <w:rFonts w:ascii="Arial" w:hAnsi="Arial" w:cs="Arial"/>
          <w:color w:val="000000" w:themeColor="text1"/>
          <w:lang w:eastAsia="es-MX"/>
        </w:rPr>
      </w:pPr>
      <w:r w:rsidRPr="0012359F">
        <w:rPr>
          <w:rFonts w:ascii="Arial" w:hAnsi="Arial" w:cs="Arial"/>
          <w:color w:val="000000" w:themeColor="text1"/>
          <w:lang w:eastAsia="es-MX"/>
        </w:rPr>
        <w:t xml:space="preserve">Los proyectos de vivienda en los que se podrá aplicar el Subsidio Distrital de Vivienda del programa </w:t>
      </w:r>
      <w:r w:rsidRPr="0012359F">
        <w:rPr>
          <w:rFonts w:ascii="Arial" w:hAnsi="Arial" w:cs="Arial"/>
          <w:i/>
          <w:iCs/>
          <w:color w:val="000000" w:themeColor="text1"/>
          <w:lang w:eastAsia="es-MX"/>
        </w:rPr>
        <w:t xml:space="preserve">“Reactiva Tu Compra, Reactiva Tu Hogar” </w:t>
      </w:r>
      <w:r w:rsidRPr="0012359F">
        <w:rPr>
          <w:rFonts w:ascii="Arial" w:hAnsi="Arial" w:cs="Arial"/>
          <w:color w:val="000000" w:themeColor="text1"/>
          <w:lang w:eastAsia="es-MX"/>
        </w:rPr>
        <w:t>deben cumplir las siguientes condiciones:</w:t>
      </w:r>
    </w:p>
    <w:p w14:paraId="092C592D" w14:textId="77777777" w:rsidR="005C5761" w:rsidRPr="0012359F" w:rsidRDefault="005C5761" w:rsidP="005C5761">
      <w:pPr>
        <w:pStyle w:val="Prrafodelista"/>
        <w:numPr>
          <w:ilvl w:val="0"/>
          <w:numId w:val="3"/>
        </w:numPr>
        <w:jc w:val="both"/>
        <w:rPr>
          <w:rFonts w:ascii="Arial" w:hAnsi="Arial" w:cs="Arial"/>
          <w:color w:val="000000" w:themeColor="text1"/>
          <w:lang w:eastAsia="es-MX"/>
        </w:rPr>
      </w:pPr>
      <w:r w:rsidRPr="0012359F">
        <w:rPr>
          <w:rFonts w:ascii="Arial" w:hAnsi="Arial" w:cs="Arial"/>
          <w:color w:val="000000" w:themeColor="text1"/>
          <w:lang w:eastAsia="es-MX"/>
        </w:rPr>
        <w:t xml:space="preserve">Que las viviendas sean nuevas. </w:t>
      </w:r>
    </w:p>
    <w:p w14:paraId="0565D79C" w14:textId="77777777" w:rsidR="005C5761" w:rsidRPr="0012359F" w:rsidRDefault="005C5761" w:rsidP="005C5761">
      <w:pPr>
        <w:pStyle w:val="Prrafodelista"/>
        <w:numPr>
          <w:ilvl w:val="0"/>
          <w:numId w:val="3"/>
        </w:numPr>
        <w:jc w:val="both"/>
        <w:rPr>
          <w:rFonts w:ascii="Arial" w:hAnsi="Arial" w:cs="Arial"/>
          <w:color w:val="000000" w:themeColor="text1"/>
          <w:lang w:eastAsia="es-MX"/>
        </w:rPr>
      </w:pPr>
      <w:r w:rsidRPr="0012359F">
        <w:rPr>
          <w:rFonts w:ascii="Arial" w:hAnsi="Arial" w:cs="Arial"/>
          <w:color w:val="000000" w:themeColor="text1"/>
          <w:lang w:eastAsia="es-MX"/>
        </w:rPr>
        <w:t xml:space="preserve">Que las viviendas sean de tipología de interés social o interés prioritario, </w:t>
      </w:r>
      <w:r w:rsidRPr="0012359F">
        <w:rPr>
          <w:rFonts w:ascii="Arial" w:hAnsi="Arial" w:cs="Arial"/>
          <w:color w:val="000000" w:themeColor="text1"/>
        </w:rPr>
        <w:t>cuyo precio no supere los límites máximos legales establecidos para vivienda VIP o VIS, según corresponda.</w:t>
      </w:r>
    </w:p>
    <w:p w14:paraId="2F0D415B" w14:textId="77777777" w:rsidR="005C5761" w:rsidRPr="0012359F" w:rsidRDefault="005C5761" w:rsidP="005C5761">
      <w:pPr>
        <w:pStyle w:val="Prrafodelista"/>
        <w:numPr>
          <w:ilvl w:val="0"/>
          <w:numId w:val="3"/>
        </w:numPr>
        <w:jc w:val="both"/>
        <w:rPr>
          <w:rFonts w:ascii="Arial" w:hAnsi="Arial" w:cs="Arial"/>
          <w:color w:val="000000" w:themeColor="text1"/>
          <w:lang w:eastAsia="es-MX"/>
        </w:rPr>
      </w:pPr>
      <w:r w:rsidRPr="0012359F">
        <w:rPr>
          <w:rFonts w:ascii="Arial" w:hAnsi="Arial" w:cs="Arial"/>
          <w:color w:val="000000" w:themeColor="text1"/>
          <w:lang w:eastAsia="es-MX"/>
        </w:rPr>
        <w:t xml:space="preserve">Que las viviendas estén ubicadas en suelo urbano en la ciudad de Bogotá D.C. </w:t>
      </w:r>
    </w:p>
    <w:p w14:paraId="2A91170D" w14:textId="77777777" w:rsidR="005C5761" w:rsidRPr="0012359F" w:rsidRDefault="005C5761" w:rsidP="005C5761">
      <w:pPr>
        <w:pStyle w:val="Prrafodelista"/>
        <w:numPr>
          <w:ilvl w:val="0"/>
          <w:numId w:val="3"/>
        </w:numPr>
        <w:jc w:val="both"/>
        <w:rPr>
          <w:rFonts w:ascii="Arial" w:hAnsi="Arial" w:cs="Arial"/>
          <w:color w:val="000000" w:themeColor="text1"/>
          <w:lang w:eastAsia="es-MX"/>
        </w:rPr>
      </w:pPr>
      <w:r w:rsidRPr="0012359F">
        <w:rPr>
          <w:rFonts w:ascii="Arial" w:hAnsi="Arial" w:cs="Arial"/>
          <w:color w:val="000000" w:themeColor="text1"/>
          <w:lang w:eastAsia="es-MX"/>
        </w:rPr>
        <w:t xml:space="preserve">Que las viviendas </w:t>
      </w:r>
      <w:r>
        <w:rPr>
          <w:rFonts w:ascii="Arial" w:hAnsi="Arial" w:cs="Arial"/>
          <w:color w:val="000000" w:themeColor="text1"/>
          <w:lang w:eastAsia="es-MX"/>
        </w:rPr>
        <w:t>cuenten con el área mínima establecida en el Plan de Ordenamiento Territorial – POT vigente y las normas que lo reglamenten. En caso de los proyectos inmobiliarios de vivienda que cuenten con licencias urbanísticas expedidas bajo normas anteriores al Decreto Distrital 555 de 2021, se aplicará el régimen de transición contemplado en el artículo 59 del mismo decreto, y su área mínima no podrá ser inferior a 36 m” de área construida.</w:t>
      </w:r>
    </w:p>
    <w:p w14:paraId="1B2E2325" w14:textId="77777777" w:rsidR="005C5761" w:rsidRPr="00FD3C2F" w:rsidRDefault="005C5761" w:rsidP="005C5761">
      <w:pPr>
        <w:jc w:val="both"/>
        <w:rPr>
          <w:rFonts w:ascii="Arial" w:hAnsi="Arial" w:cs="Arial"/>
        </w:rPr>
      </w:pPr>
      <w:r>
        <w:rPr>
          <w:rFonts w:ascii="Arial" w:hAnsi="Arial" w:cs="Arial"/>
          <w:color w:val="000000" w:themeColor="text1"/>
          <w:lang w:eastAsia="es-MX"/>
        </w:rPr>
        <w:t>Compromiso del enajenador de conservar en el cierre financiero los valores del subsidio correspondientes a salarios mínimos del año de asignación</w:t>
      </w:r>
    </w:p>
    <w:p w14:paraId="5406F89D" w14:textId="77777777" w:rsidR="005C5761" w:rsidRPr="006A0B17" w:rsidRDefault="005C5761" w:rsidP="005C5761">
      <w:pPr>
        <w:jc w:val="both"/>
        <w:rPr>
          <w:rFonts w:ascii="Arial" w:hAnsi="Arial" w:cs="Arial"/>
          <w:b/>
          <w:bCs/>
        </w:rPr>
      </w:pPr>
      <w:r w:rsidRPr="006A0B17">
        <w:rPr>
          <w:rFonts w:ascii="Arial" w:hAnsi="Arial" w:cs="Arial"/>
          <w:b/>
          <w:bCs/>
        </w:rPr>
        <w:t xml:space="preserve">¿Cuáles son los requisitos que debe acreditar el hogar? </w:t>
      </w:r>
    </w:p>
    <w:p w14:paraId="2A7C8564" w14:textId="77777777" w:rsidR="005C5761" w:rsidRPr="0012359F" w:rsidRDefault="005C5761" w:rsidP="005C5761">
      <w:pPr>
        <w:jc w:val="both"/>
        <w:rPr>
          <w:rFonts w:ascii="Arial" w:hAnsi="Arial" w:cs="Arial"/>
        </w:rPr>
      </w:pPr>
      <w:r w:rsidRPr="0012359F">
        <w:rPr>
          <w:rFonts w:ascii="Arial" w:hAnsi="Arial" w:cs="Arial"/>
        </w:rPr>
        <w:t xml:space="preserve">1. La persona que ostente la condición de jefe de hogar debe ser mayor de edad. </w:t>
      </w:r>
    </w:p>
    <w:p w14:paraId="06160574" w14:textId="77777777" w:rsidR="005C5761" w:rsidRPr="0012359F" w:rsidRDefault="005C5761" w:rsidP="005C5761">
      <w:pPr>
        <w:jc w:val="both"/>
        <w:rPr>
          <w:rFonts w:ascii="Arial" w:hAnsi="Arial" w:cs="Arial"/>
        </w:rPr>
      </w:pPr>
      <w:r w:rsidRPr="0012359F">
        <w:rPr>
          <w:rFonts w:ascii="Arial" w:hAnsi="Arial" w:cs="Arial"/>
        </w:rPr>
        <w:t xml:space="preserve">2. La sumatoria de los ingresos mensuales de los integrantes del hogar no debe ser superior a lo equivalente a cuatro (4) salarios mínimos legales mensuales vigentes (SMLMV). </w:t>
      </w:r>
    </w:p>
    <w:p w14:paraId="15DBE87E" w14:textId="77777777" w:rsidR="005C5761" w:rsidRPr="006A0B17" w:rsidRDefault="005C5761" w:rsidP="005C5761">
      <w:pPr>
        <w:jc w:val="both"/>
        <w:rPr>
          <w:rFonts w:ascii="Arial" w:hAnsi="Arial" w:cs="Arial"/>
        </w:rPr>
      </w:pPr>
      <w:r w:rsidRPr="0012359F">
        <w:rPr>
          <w:rFonts w:ascii="Arial" w:hAnsi="Arial" w:cs="Arial"/>
        </w:rPr>
        <w:t>3. La vivienda que el hogar desee adquirir deberá ubicarse en alguno de los proyectos aprobados por la Secretaría Distrital del Hábitat en el marco</w:t>
      </w:r>
      <w:r w:rsidRPr="006A0B17">
        <w:rPr>
          <w:rFonts w:ascii="Arial" w:hAnsi="Arial" w:cs="Arial"/>
        </w:rPr>
        <w:t xml:space="preserve"> del programa. </w:t>
      </w:r>
    </w:p>
    <w:p w14:paraId="3072E9D7" w14:textId="77777777" w:rsidR="005C5761" w:rsidRPr="006A0B17" w:rsidRDefault="005C5761" w:rsidP="005C5761">
      <w:pPr>
        <w:jc w:val="both"/>
        <w:rPr>
          <w:rFonts w:ascii="Arial" w:hAnsi="Arial" w:cs="Arial"/>
        </w:rPr>
      </w:pPr>
      <w:r w:rsidRPr="006A0B17">
        <w:rPr>
          <w:rFonts w:ascii="Arial" w:hAnsi="Arial" w:cs="Arial"/>
        </w:rPr>
        <w:lastRenderedPageBreak/>
        <w:t xml:space="preserve">4. No haber sido beneficiario de un subsidio familiar de vivienda, excepto cuando el subsidio otorgado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 </w:t>
      </w:r>
    </w:p>
    <w:p w14:paraId="43819C32" w14:textId="77777777" w:rsidR="005C5761" w:rsidRPr="006A0B17" w:rsidRDefault="005C5761" w:rsidP="005C5761">
      <w:pPr>
        <w:jc w:val="both"/>
        <w:rPr>
          <w:rFonts w:ascii="Arial" w:hAnsi="Arial" w:cs="Arial"/>
        </w:rPr>
      </w:pPr>
      <w:r w:rsidRPr="006A0B17">
        <w:rPr>
          <w:rFonts w:ascii="Arial" w:hAnsi="Arial" w:cs="Arial"/>
        </w:rPr>
        <w:t xml:space="preserve">5. Ningún integrante del hogar debe ser propietario de un inmueble en el territorio nacional, salvo las siguientes excepciones: </w:t>
      </w:r>
    </w:p>
    <w:p w14:paraId="5E5201C1" w14:textId="77777777" w:rsidR="005C5761" w:rsidRPr="00482372" w:rsidRDefault="005C5761" w:rsidP="005C5761">
      <w:pPr>
        <w:jc w:val="both"/>
        <w:rPr>
          <w:rFonts w:ascii="Arial" w:hAnsi="Arial" w:cs="Arial"/>
        </w:rPr>
      </w:pPr>
      <w:r w:rsidRPr="00482372">
        <w:rPr>
          <w:rFonts w:ascii="Arial" w:hAnsi="Arial" w:cs="Arial"/>
        </w:rPr>
        <w:t xml:space="preserve">a) Ser propietario de una cuota y/o porcentaje de un inmueble, cuyo valor sea inferior al valor del subsidio otorgado en el programa. </w:t>
      </w:r>
    </w:p>
    <w:p w14:paraId="0B1A2FEB" w14:textId="77777777" w:rsidR="005C5761" w:rsidRDefault="005C5761" w:rsidP="005C5761">
      <w:pPr>
        <w:jc w:val="both"/>
        <w:rPr>
          <w:rFonts w:ascii="Arial" w:hAnsi="Arial" w:cs="Arial"/>
        </w:rPr>
      </w:pPr>
      <w:r w:rsidRPr="00482372">
        <w:rPr>
          <w:rFonts w:ascii="Arial" w:hAnsi="Arial" w:cs="Arial"/>
        </w:rPr>
        <w:t>b) Ser propietario de uno o varios inmuebles en el lugar de desplazamiento para el caso de hogares víctimas del conflicto armado int</w:t>
      </w:r>
      <w:r>
        <w:rPr>
          <w:rFonts w:ascii="Arial" w:hAnsi="Arial" w:cs="Arial"/>
        </w:rPr>
        <w:t>e</w:t>
      </w:r>
      <w:r w:rsidRPr="00482372">
        <w:rPr>
          <w:rFonts w:ascii="Arial" w:hAnsi="Arial" w:cs="Arial"/>
        </w:rPr>
        <w:t>rno, registrado antes de la fecha del desplazamiento.</w:t>
      </w:r>
    </w:p>
    <w:p w14:paraId="06AD05F1" w14:textId="77777777" w:rsidR="005C5761" w:rsidRDefault="005C5761" w:rsidP="005C5761">
      <w:pPr>
        <w:jc w:val="both"/>
        <w:rPr>
          <w:rFonts w:ascii="Arial" w:hAnsi="Arial" w:cs="Arial"/>
        </w:rPr>
      </w:pPr>
      <w:r w:rsidRPr="00482372">
        <w:rPr>
          <w:rFonts w:ascii="Arial" w:hAnsi="Arial" w:cs="Arial"/>
        </w:rPr>
        <w:t>c)</w:t>
      </w:r>
      <w:r>
        <w:rPr>
          <w:rFonts w:ascii="Arial" w:hAnsi="Arial" w:cs="Arial"/>
        </w:rPr>
        <w:t xml:space="preserve"> </w:t>
      </w:r>
      <w:r w:rsidRPr="00482372">
        <w:rPr>
          <w:rFonts w:ascii="Arial" w:hAnsi="Arial" w:cs="Arial"/>
        </w:rPr>
        <w:t>Ser propietario de un inmueble destruido o que haya quedado inhabitante como consecuencia de un desastre natural.</w:t>
      </w:r>
    </w:p>
    <w:p w14:paraId="36C9B18A" w14:textId="77777777" w:rsidR="005C5761" w:rsidRPr="006A0B17" w:rsidRDefault="005C5761" w:rsidP="005C5761">
      <w:pPr>
        <w:jc w:val="both"/>
        <w:rPr>
          <w:rFonts w:ascii="Arial" w:hAnsi="Arial" w:cs="Arial"/>
        </w:rPr>
      </w:pPr>
      <w:r>
        <w:rPr>
          <w:rFonts w:ascii="Arial" w:hAnsi="Arial" w:cs="Arial"/>
        </w:rPr>
        <w:t>d) Ser propietario de un inmueble declarado en alto riesgo no mitigable de conformidad con el diagnóstico y/o concepto técnico emitido por el Instituto Distrital de Gestión de Riesgos y Cambio Climático – IDIGER o el reasentamiento ordenado mediante sentencia judiciales o actos administrativos.</w:t>
      </w:r>
    </w:p>
    <w:p w14:paraId="72ACBD71" w14:textId="77777777" w:rsidR="005C5761" w:rsidRPr="006A0B17" w:rsidRDefault="005C5761" w:rsidP="005C5761">
      <w:pPr>
        <w:jc w:val="both"/>
        <w:rPr>
          <w:rFonts w:ascii="Arial" w:hAnsi="Arial" w:cs="Arial"/>
          <w:b/>
          <w:bCs/>
        </w:rPr>
      </w:pPr>
      <w:r w:rsidRPr="006A0B17">
        <w:rPr>
          <w:rFonts w:ascii="Arial" w:hAnsi="Arial" w:cs="Arial"/>
          <w:b/>
          <w:bCs/>
        </w:rPr>
        <w:t xml:space="preserve">¿Cómo puedo acceder al programa? </w:t>
      </w:r>
    </w:p>
    <w:p w14:paraId="67EC8EBC" w14:textId="77777777" w:rsidR="005C5761" w:rsidRDefault="005C5761" w:rsidP="005C5761">
      <w:pPr>
        <w:pStyle w:val="Prrafodelista"/>
        <w:numPr>
          <w:ilvl w:val="0"/>
          <w:numId w:val="2"/>
        </w:numPr>
        <w:suppressAutoHyphens/>
        <w:jc w:val="both"/>
        <w:textAlignment w:val="baseline"/>
        <w:rPr>
          <w:rFonts w:ascii="Arial" w:hAnsi="Arial" w:cs="Arial"/>
        </w:rPr>
      </w:pPr>
      <w:r w:rsidRPr="00442CC7">
        <w:rPr>
          <w:rFonts w:ascii="Arial" w:hAnsi="Arial" w:cs="Arial"/>
        </w:rPr>
        <w:t xml:space="preserve">El hogar deberá dirigirse a la sala de ventas del proyecto de vivienda de su preferencia. </w:t>
      </w:r>
    </w:p>
    <w:p w14:paraId="792CB7B5" w14:textId="77777777" w:rsidR="005C5761" w:rsidRPr="00442CC7" w:rsidRDefault="005C5761" w:rsidP="005C5761">
      <w:pPr>
        <w:pStyle w:val="Prrafodelista"/>
        <w:jc w:val="both"/>
        <w:rPr>
          <w:rFonts w:ascii="Arial" w:hAnsi="Arial" w:cs="Arial"/>
        </w:rPr>
      </w:pPr>
    </w:p>
    <w:p w14:paraId="43908CCB" w14:textId="77777777" w:rsidR="005C5761" w:rsidRPr="00442CC7" w:rsidRDefault="005C5761" w:rsidP="005C5761">
      <w:pPr>
        <w:pStyle w:val="Prrafodelista"/>
        <w:numPr>
          <w:ilvl w:val="0"/>
          <w:numId w:val="2"/>
        </w:numPr>
        <w:suppressAutoHyphens/>
        <w:jc w:val="both"/>
        <w:textAlignment w:val="baseline"/>
        <w:rPr>
          <w:rFonts w:ascii="Arial" w:hAnsi="Arial" w:cs="Arial"/>
        </w:rPr>
      </w:pPr>
      <w:r w:rsidRPr="00442CC7">
        <w:rPr>
          <w:rFonts w:ascii="Arial" w:hAnsi="Arial" w:cs="Arial"/>
        </w:rPr>
        <w:t>Una vez sea inscrito y aprobado el proyecto de vivienda por parte de la Secretaria Distrital del Hábitat, el enajenador le ayudará al hogar a realizar su postulación al subsidio, a través del enlace dispuesto en la página web de la Secretaría Distrital del Hábitat, para lo cual deberá anexar:</w:t>
      </w:r>
    </w:p>
    <w:p w14:paraId="1B763345" w14:textId="77777777" w:rsidR="005C5761" w:rsidRPr="007C531E" w:rsidRDefault="005C5761" w:rsidP="005C5761">
      <w:pPr>
        <w:pStyle w:val="Prrafodelista"/>
        <w:jc w:val="both"/>
        <w:rPr>
          <w:rFonts w:ascii="Arial" w:hAnsi="Arial" w:cs="Arial"/>
        </w:rPr>
      </w:pPr>
    </w:p>
    <w:p w14:paraId="2099AAA5" w14:textId="77777777" w:rsidR="005C5761" w:rsidRPr="007C531E" w:rsidRDefault="005C5761" w:rsidP="005C5761">
      <w:pPr>
        <w:pStyle w:val="Prrafodelista"/>
        <w:numPr>
          <w:ilvl w:val="2"/>
          <w:numId w:val="1"/>
        </w:numPr>
        <w:shd w:val="clear" w:color="auto" w:fill="FFFFFF"/>
        <w:ind w:left="1080"/>
        <w:jc w:val="both"/>
        <w:rPr>
          <w:rFonts w:eastAsia="Times New Roman"/>
          <w:color w:val="333333"/>
          <w:lang w:val="es-CO" w:eastAsia="es-CO"/>
        </w:rPr>
      </w:pPr>
      <w:r w:rsidRPr="007C531E">
        <w:rPr>
          <w:rFonts w:ascii="Arial" w:eastAsia="Times New Roman" w:hAnsi="Arial" w:cs="Arial"/>
          <w:color w:val="333333"/>
          <w:lang w:val="es-CO" w:eastAsia="es-CO"/>
        </w:rPr>
        <w:t>Copia del documento de identificación de todas las personas mayores de edad registradas como integrantes del hogar.</w:t>
      </w:r>
    </w:p>
    <w:p w14:paraId="423447D8" w14:textId="77777777" w:rsidR="005C5761" w:rsidRPr="007C531E" w:rsidRDefault="005C5761" w:rsidP="005C5761">
      <w:pPr>
        <w:pStyle w:val="Prrafodelista"/>
        <w:shd w:val="clear" w:color="auto" w:fill="FFFFFF"/>
        <w:ind w:left="-1440" w:firstLine="60"/>
        <w:jc w:val="both"/>
        <w:rPr>
          <w:rFonts w:eastAsia="Times New Roman"/>
          <w:color w:val="333333"/>
          <w:lang w:val="es-CO" w:eastAsia="es-CO"/>
        </w:rPr>
      </w:pPr>
    </w:p>
    <w:p w14:paraId="6AB50361" w14:textId="77777777" w:rsidR="005C5761" w:rsidRPr="007C531E" w:rsidRDefault="005C5761" w:rsidP="005C5761">
      <w:pPr>
        <w:pStyle w:val="Prrafodelista"/>
        <w:numPr>
          <w:ilvl w:val="2"/>
          <w:numId w:val="1"/>
        </w:numPr>
        <w:shd w:val="clear" w:color="auto" w:fill="FFFFFF"/>
        <w:ind w:left="1080"/>
        <w:jc w:val="both"/>
        <w:rPr>
          <w:rFonts w:eastAsia="Times New Roman"/>
          <w:color w:val="333333"/>
          <w:lang w:val="es-CO" w:eastAsia="es-CO"/>
        </w:rPr>
      </w:pPr>
      <w:r w:rsidRPr="007C531E">
        <w:rPr>
          <w:rFonts w:ascii="Arial" w:eastAsia="Times New Roman" w:hAnsi="Arial" w:cs="Arial"/>
          <w:color w:val="333333"/>
          <w:lang w:val="es-CO" w:eastAsia="es-CO"/>
        </w:rPr>
        <w:t>Certificado(s) de ingreso(s) de los miembros del hogar o documento que haga sus veces.</w:t>
      </w:r>
    </w:p>
    <w:p w14:paraId="3D4F9F3E" w14:textId="77777777" w:rsidR="005C5761" w:rsidRPr="007C531E" w:rsidRDefault="005C5761" w:rsidP="005C5761">
      <w:pPr>
        <w:pStyle w:val="Prrafodelista"/>
        <w:numPr>
          <w:ilvl w:val="2"/>
          <w:numId w:val="1"/>
        </w:numPr>
        <w:shd w:val="clear" w:color="auto" w:fill="FFFFFF"/>
        <w:ind w:left="1080"/>
        <w:jc w:val="both"/>
        <w:rPr>
          <w:rFonts w:eastAsia="Times New Roman"/>
          <w:color w:val="333333"/>
          <w:lang w:val="es-CO" w:eastAsia="es-CO"/>
        </w:rPr>
      </w:pPr>
      <w:r w:rsidRPr="007C531E">
        <w:rPr>
          <w:rFonts w:ascii="Arial" w:eastAsia="Times New Roman" w:hAnsi="Arial" w:cs="Arial"/>
          <w:color w:val="333333"/>
          <w:lang w:val="es-CO" w:eastAsia="es-CO"/>
        </w:rPr>
        <w:t>Carta de aprobación del crédito hipotecario o de la operación de leasing habitacional vigente.</w:t>
      </w:r>
    </w:p>
    <w:p w14:paraId="329CE2CB" w14:textId="77777777" w:rsidR="005C5761" w:rsidRPr="007C531E" w:rsidRDefault="005C5761" w:rsidP="005C5761">
      <w:pPr>
        <w:pStyle w:val="Prrafodelista"/>
        <w:shd w:val="clear" w:color="auto" w:fill="FFFFFF"/>
        <w:ind w:left="-1440" w:firstLine="60"/>
        <w:jc w:val="both"/>
        <w:rPr>
          <w:rFonts w:eastAsia="Times New Roman"/>
          <w:color w:val="333333"/>
          <w:lang w:val="es-CO" w:eastAsia="es-CO"/>
        </w:rPr>
      </w:pPr>
    </w:p>
    <w:p w14:paraId="47B55459" w14:textId="77777777" w:rsidR="005C5761" w:rsidRPr="007C531E" w:rsidRDefault="005C5761" w:rsidP="005C5761">
      <w:pPr>
        <w:pStyle w:val="Prrafodelista"/>
        <w:numPr>
          <w:ilvl w:val="2"/>
          <w:numId w:val="1"/>
        </w:numPr>
        <w:shd w:val="clear" w:color="auto" w:fill="FFFFFF"/>
        <w:ind w:left="1080"/>
        <w:jc w:val="both"/>
        <w:rPr>
          <w:rFonts w:eastAsia="Times New Roman"/>
          <w:color w:val="333333"/>
          <w:lang w:val="es-CO" w:eastAsia="es-CO"/>
        </w:rPr>
      </w:pPr>
      <w:r w:rsidRPr="007C531E">
        <w:rPr>
          <w:rFonts w:ascii="Arial" w:eastAsia="Times New Roman" w:hAnsi="Arial" w:cs="Arial"/>
          <w:color w:val="333333"/>
          <w:lang w:val="es-CO" w:eastAsia="es-CO"/>
        </w:rPr>
        <w:lastRenderedPageBreak/>
        <w:t>Documento suscrito entre el hogar y el enajenador, en donde se detalle la forma de pago y/o el cierre financiero para la adquisición de la vivienda.</w:t>
      </w:r>
    </w:p>
    <w:p w14:paraId="1271A291" w14:textId="77777777" w:rsidR="005C5761" w:rsidRPr="007C531E" w:rsidRDefault="005C5761" w:rsidP="005C5761">
      <w:pPr>
        <w:pStyle w:val="Prrafodelista"/>
        <w:shd w:val="clear" w:color="auto" w:fill="FFFFFF"/>
        <w:ind w:left="-1440" w:firstLine="60"/>
        <w:jc w:val="both"/>
        <w:rPr>
          <w:rFonts w:eastAsia="Times New Roman"/>
          <w:color w:val="333333"/>
          <w:lang w:val="es-CO" w:eastAsia="es-CO"/>
        </w:rPr>
      </w:pPr>
    </w:p>
    <w:p w14:paraId="2C764C0D" w14:textId="77777777" w:rsidR="005C5761" w:rsidRPr="007C531E" w:rsidRDefault="005C5761" w:rsidP="005C5761">
      <w:pPr>
        <w:pStyle w:val="Prrafodelista"/>
        <w:numPr>
          <w:ilvl w:val="2"/>
          <w:numId w:val="1"/>
        </w:numPr>
        <w:shd w:val="clear" w:color="auto" w:fill="FFFFFF"/>
        <w:ind w:left="1080"/>
        <w:jc w:val="both"/>
        <w:rPr>
          <w:rFonts w:eastAsia="Times New Roman"/>
          <w:color w:val="333333"/>
          <w:lang w:val="es-CO" w:eastAsia="es-CO"/>
        </w:rPr>
      </w:pPr>
      <w:r w:rsidRPr="007C531E">
        <w:rPr>
          <w:rFonts w:ascii="Arial" w:eastAsia="Times New Roman" w:hAnsi="Arial" w:cs="Arial"/>
          <w:color w:val="333333"/>
          <w:lang w:val="es-CO" w:eastAsia="es-CO"/>
        </w:rPr>
        <w:t>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51504B1D" w14:textId="77777777" w:rsidR="005C5761" w:rsidRPr="007C531E" w:rsidRDefault="005C5761" w:rsidP="005C5761">
      <w:pPr>
        <w:pStyle w:val="Prrafodelista"/>
        <w:shd w:val="clear" w:color="auto" w:fill="FFFFFF"/>
        <w:ind w:left="-1440" w:firstLine="60"/>
        <w:jc w:val="both"/>
        <w:rPr>
          <w:rFonts w:eastAsia="Times New Roman"/>
          <w:color w:val="333333"/>
          <w:lang w:val="es-CO" w:eastAsia="es-CO"/>
        </w:rPr>
      </w:pPr>
    </w:p>
    <w:p w14:paraId="105E80D0" w14:textId="77777777" w:rsidR="005C5761" w:rsidRPr="007C531E" w:rsidRDefault="005C5761" w:rsidP="005C5761">
      <w:pPr>
        <w:pStyle w:val="Prrafodelista"/>
        <w:numPr>
          <w:ilvl w:val="2"/>
          <w:numId w:val="1"/>
        </w:numPr>
        <w:shd w:val="clear" w:color="auto" w:fill="FFFFFF"/>
        <w:ind w:left="1080"/>
        <w:jc w:val="both"/>
        <w:rPr>
          <w:rFonts w:eastAsia="Times New Roman"/>
          <w:color w:val="333333"/>
          <w:lang w:val="es-CO" w:eastAsia="es-CO"/>
        </w:rPr>
      </w:pPr>
      <w:r w:rsidRPr="007C531E">
        <w:rPr>
          <w:rFonts w:ascii="Arial" w:eastAsia="Times New Roman" w:hAnsi="Arial" w:cs="Arial"/>
          <w:color w:val="333333"/>
          <w:lang w:val="es-CO" w:eastAsia="es-CO"/>
        </w:rPr>
        <w:t>En caso de que aplique, documentos que acrediten la asignación del Subsidio Familiar de Vivienda en la modalidad de adquisición de la Caja de Compensación Familiar, del Gobierno Nacional u otras entidades otorgantes que hagan parte del cierre financiero de la vivienda.</w:t>
      </w:r>
    </w:p>
    <w:p w14:paraId="148066E9" w14:textId="77777777" w:rsidR="005C5761" w:rsidRPr="00652894" w:rsidRDefault="005C5761" w:rsidP="005C5761">
      <w:pPr>
        <w:pStyle w:val="Prrafodelista"/>
        <w:ind w:left="1440"/>
        <w:jc w:val="both"/>
        <w:rPr>
          <w:rFonts w:ascii="Arial" w:hAnsi="Arial" w:cs="Arial"/>
        </w:rPr>
      </w:pPr>
    </w:p>
    <w:p w14:paraId="1CF8A6BA" w14:textId="77777777" w:rsidR="005C5761" w:rsidRPr="006A0B17" w:rsidRDefault="005C5761" w:rsidP="005C5761">
      <w:pPr>
        <w:jc w:val="both"/>
        <w:rPr>
          <w:rFonts w:ascii="Arial" w:hAnsi="Arial" w:cs="Arial"/>
        </w:rPr>
      </w:pPr>
      <w:r w:rsidRPr="006A0B17">
        <w:rPr>
          <w:rFonts w:ascii="Arial" w:hAnsi="Arial" w:cs="Arial"/>
        </w:rPr>
        <w:t xml:space="preserve">3. La Secretaría Distrital del Hábitat validará que la información registrada en la postulación y los documentos solicitados cumplan con los requisitos establecidos. </w:t>
      </w:r>
    </w:p>
    <w:p w14:paraId="0A20FC40" w14:textId="77777777" w:rsidR="005C5761" w:rsidRPr="006A0B17" w:rsidRDefault="005C5761" w:rsidP="005C5761">
      <w:pPr>
        <w:jc w:val="both"/>
        <w:rPr>
          <w:rFonts w:ascii="Arial" w:hAnsi="Arial" w:cs="Arial"/>
        </w:rPr>
      </w:pPr>
      <w:r w:rsidRPr="006A0B17">
        <w:rPr>
          <w:rFonts w:ascii="Arial" w:hAnsi="Arial" w:cs="Arial"/>
        </w:rPr>
        <w:t xml:space="preserve">4. Si el hogar cumple con todos los requisitos y se cuenta con disponibilidad presupuestal, la Secretaría Distrital del Hábitat expedirá la resolución de asignación del Subsidio Distrital de Vivienda que acreditará al hogar como beneficiario del programa. </w:t>
      </w:r>
    </w:p>
    <w:p w14:paraId="216E9460" w14:textId="2E79CC16" w:rsidR="00E55366" w:rsidRDefault="005C5761" w:rsidP="005C5761">
      <w:pPr>
        <w:spacing w:after="0" w:line="240" w:lineRule="auto"/>
        <w:rPr>
          <w:rFonts w:ascii="Arial" w:hAnsi="Arial" w:cs="Arial"/>
        </w:rPr>
      </w:pPr>
      <w:r w:rsidRPr="006A0B17">
        <w:rPr>
          <w:rFonts w:ascii="Arial" w:hAnsi="Arial" w:cs="Arial"/>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8" w:history="1">
        <w:r w:rsidRPr="009A1A77">
          <w:rPr>
            <w:rStyle w:val="Hipervnculo"/>
            <w:rFonts w:ascii="Arial" w:hAnsi="Arial" w:cs="Arial"/>
          </w:rPr>
          <w:t>ventanilladecorrespondencia@habitatbogota.gov.co</w:t>
        </w:r>
      </w:hyperlink>
    </w:p>
    <w:p w14:paraId="4DC37436" w14:textId="4F18A119" w:rsidR="00142D47" w:rsidRDefault="00E86478" w:rsidP="001C79EC">
      <w:pPr>
        <w:spacing w:after="0"/>
        <w:rPr>
          <w:rFonts w:ascii="Arial" w:hAnsi="Arial" w:cs="Arial"/>
        </w:rPr>
      </w:pPr>
      <w:r>
        <w:rPr>
          <w:rFonts w:ascii="Arial" w:hAnsi="Arial" w:cs="Arial"/>
        </w:rPr>
        <w:br/>
      </w:r>
      <w:r w:rsidR="000102C2" w:rsidRPr="000102C2">
        <w:rPr>
          <w:rFonts w:ascii="Arial" w:hAnsi="Arial" w:cs="Arial"/>
        </w:rPr>
        <w:t>Cordialmente</w:t>
      </w:r>
      <w:r>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22CDB09A" w14:textId="1197419C" w:rsidR="00142D47" w:rsidRPr="005C5761" w:rsidRDefault="00E86478" w:rsidP="005C5761">
      <w:pPr>
        <w:pStyle w:val="Textoindependiente"/>
        <w:spacing w:line="276" w:lineRule="auto"/>
        <w:jc w:val="left"/>
        <w:rPr>
          <w:sz w:val="22"/>
          <w:szCs w:val="22"/>
        </w:rPr>
      </w:pPr>
      <w:r>
        <w:rPr>
          <w:rFonts w:eastAsiaTheme="minorHAnsi"/>
          <w:b/>
          <w:sz w:val="22"/>
          <w:szCs w:val="22"/>
          <w:lang w:eastAsia="en-US"/>
        </w:rPr>
        <w:t>#RCARGO#</w:t>
      </w: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32430578" w14:textId="72BCBA70" w:rsidR="00142D47" w:rsidRPr="005C5761"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1740A359" w14:textId="4D494071" w:rsidR="00AA62FC" w:rsidRPr="00AA62FC" w:rsidRDefault="00E86478" w:rsidP="005C5761">
      <w:pPr>
        <w:spacing w:after="0" w:line="240" w:lineRule="auto"/>
        <w:rPr>
          <w:rFonts w:ascii="Arial" w:hAnsi="Arial" w:cs="Arial"/>
          <w:sz w:val="16"/>
          <w:szCs w:val="16"/>
        </w:rPr>
      </w:pPr>
      <w:r>
        <w:rPr>
          <w:rFonts w:ascii="Arial" w:hAnsi="Arial" w:cs="Arial"/>
          <w:sz w:val="16"/>
          <w:szCs w:val="16"/>
        </w:rPr>
        <w:t>Aprobó: #RAPROBO#</w:t>
      </w: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804FB2" w14:textId="77777777" w:rsidR="0028595B" w:rsidRDefault="0028595B">
      <w:pPr>
        <w:spacing w:after="0" w:line="240" w:lineRule="auto"/>
      </w:pPr>
      <w:r>
        <w:separator/>
      </w:r>
    </w:p>
  </w:endnote>
  <w:endnote w:type="continuationSeparator" w:id="0">
    <w:p w14:paraId="14B06FB7" w14:textId="77777777" w:rsidR="0028595B" w:rsidRDefault="002859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5C5761">
            <w:rPr>
              <w:noProof/>
            </w:rPr>
            <w:t>4</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5C5761">
            <w:rPr>
              <w:noProof/>
            </w:rPr>
            <w:t>4</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488FE8" w14:textId="77777777" w:rsidR="0028595B" w:rsidRDefault="0028595B">
      <w:pPr>
        <w:spacing w:after="0" w:line="240" w:lineRule="auto"/>
      </w:pPr>
      <w:r>
        <w:separator/>
      </w:r>
    </w:p>
  </w:footnote>
  <w:footnote w:type="continuationSeparator" w:id="0">
    <w:p w14:paraId="21B91FCC" w14:textId="77777777" w:rsidR="0028595B" w:rsidRDefault="002859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43FD7"/>
    <w:multiLevelType w:val="hybridMultilevel"/>
    <w:tmpl w:val="EC3A253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7BB05668"/>
    <w:multiLevelType w:val="hybridMultilevel"/>
    <w:tmpl w:val="48EAB4B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7D032C90"/>
    <w:multiLevelType w:val="hybridMultilevel"/>
    <w:tmpl w:val="F714833C"/>
    <w:lvl w:ilvl="0" w:tplc="080A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95B"/>
    <w:rsid w:val="00285BD8"/>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C5761"/>
    <w:rsid w:val="00630227"/>
    <w:rsid w:val="006571B4"/>
    <w:rsid w:val="006B681D"/>
    <w:rsid w:val="006C4534"/>
    <w:rsid w:val="0070606E"/>
    <w:rsid w:val="007115B0"/>
    <w:rsid w:val="00724361"/>
    <w:rsid w:val="00734038"/>
    <w:rsid w:val="0080582B"/>
    <w:rsid w:val="00824A78"/>
    <w:rsid w:val="00846EC5"/>
    <w:rsid w:val="00882CB1"/>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F3AE6"/>
    <w:rsid w:val="00D360BB"/>
    <w:rsid w:val="00D82053"/>
    <w:rsid w:val="00D9347A"/>
    <w:rsid w:val="00D937A1"/>
    <w:rsid w:val="00DD12AC"/>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
    <w:basedOn w:val="Normal"/>
    <w:link w:val="PrrafodelistaCar"/>
    <w:uiPriority w:val="34"/>
    <w:qFormat/>
    <w:rsid w:val="005C5761"/>
    <w:pPr>
      <w:suppressAutoHyphens w:val="0"/>
      <w:ind w:left="720"/>
      <w:contextualSpacing/>
      <w:textAlignment w:val="auto"/>
    </w:pPr>
  </w:style>
  <w:style w:type="character" w:styleId="Hipervnculo">
    <w:name w:val="Hyperlink"/>
    <w:uiPriority w:val="99"/>
    <w:unhideWhenUsed/>
    <w:rsid w:val="005C5761"/>
    <w:rPr>
      <w:color w:val="0000FF" w:themeColor="hyperlink"/>
      <w:u w:val="single"/>
    </w:rPr>
  </w:style>
  <w:style w:type="character" w:styleId="nfasis">
    <w:name w:val="Emphasis"/>
    <w:basedOn w:val="Fuentedeprrafopredeter"/>
    <w:uiPriority w:val="20"/>
    <w:qFormat/>
    <w:rsid w:val="005C5761"/>
    <w:rPr>
      <w:i/>
      <w:iCs/>
    </w:rPr>
  </w:style>
  <w:style w:type="paragraph" w:styleId="NormalWeb">
    <w:name w:val="Normal (Web)"/>
    <w:basedOn w:val="Normal"/>
    <w:uiPriority w:val="99"/>
    <w:unhideWhenUsed/>
    <w:rsid w:val="005C5761"/>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locked/>
    <w:rsid w:val="005C5761"/>
    <w:rPr>
      <w:rFonts w:ascii="Calibri" w:eastAsia="Calibri" w:hAnsi="Calibri" w:cs="Calibri"/>
      <w:color w:val="00000A"/>
      <w:sz w:val="22"/>
      <w:szCs w:val="22"/>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tanilladecorrespondencia@habitatbogota.gov.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FDF6E-7840-4890-AC64-0CB8A57AB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1368</Words>
  <Characters>7526</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8877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Mauricio Garcia Garcia</dc:creator>
  <dc:description/>
  <cp:lastModifiedBy>Daniel Mauricio Garcia Garcia</cp:lastModifiedBy>
  <cp:revision>2</cp:revision>
  <cp:lastPrinted>2018-05-24T17:13:00Z</cp:lastPrinted>
  <dcterms:created xsi:type="dcterms:W3CDTF">2025-02-06T20:56:00Z</dcterms:created>
  <dcterms:modified xsi:type="dcterms:W3CDTF">2025-02-06T20:56:00Z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